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"/>
        <w:tblW w:w="1083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03"/>
        <w:gridCol w:w="1775"/>
        <w:gridCol w:w="4652"/>
      </w:tblGrid>
      <w:tr w:rsidR="00DA3699" w:rsidTr="00DA3699">
        <w:tblPrEx>
          <w:tblCellMar>
            <w:top w:w="0" w:type="dxa"/>
            <w:bottom w:w="0" w:type="dxa"/>
          </w:tblCellMar>
        </w:tblPrEx>
        <w:trPr>
          <w:trHeight w:val="2173"/>
        </w:trPr>
        <w:tc>
          <w:tcPr>
            <w:tcW w:w="4402" w:type="dxa"/>
            <w:hideMark/>
          </w:tcPr>
          <w:p w:rsidR="00DA3699" w:rsidRDefault="00E62E8F" w:rsidP="00DA3699">
            <w:pPr>
              <w:shd w:val="clear" w:color="auto" w:fill="FFFFFF"/>
              <w:tabs>
                <w:tab w:val="left" w:pos="41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Башкортостан Республика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районы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 район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хакими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val="be-BY"/>
              </w:rPr>
              <w:t>Ш</w:t>
            </w:r>
            <w:r>
              <w:rPr>
                <w:rFonts w:ascii="Times New Roman" w:hAnsi="Lucida Sans Unicode" w:cs="Times New Roman"/>
                <w:b/>
                <w:bCs/>
                <w:color w:val="000000"/>
                <w:spacing w:val="-5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ОРТОСТАН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val="be-BY"/>
              </w:rPr>
              <w:t>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Ы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val="be-BY"/>
              </w:rPr>
              <w:t>ӘҮ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ЕЗ РАЙОНЫ МУНИЦИПАЛЬ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val="be-BY"/>
              </w:rPr>
              <w:t>ЫНЫН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 16 -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val="be-BY"/>
              </w:rPr>
              <w:t>ӘШКӘЙ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»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БАЛАЛАР БА</w:t>
            </w:r>
            <w:r>
              <w:rPr>
                <w:rFonts w:ascii="Times New Roman" w:hAnsi="Lucida Sans Unicode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>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 xml:space="preserve">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lang w:val="be-BY"/>
              </w:rPr>
              <w:t xml:space="preserve">МУНИЦИПАЛЬ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АВТОНОМИЯЛЫ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БЕЛЕМ БИРЕ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val="be-BY"/>
              </w:rPr>
              <w:t>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val="be-BY"/>
              </w:rPr>
              <w:t xml:space="preserve">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УЧРЕЖДЕНИЕ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lang w:val="be-BY"/>
              </w:rPr>
              <w:t>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Ы</w:t>
            </w:r>
          </w:p>
          <w:p w:rsidR="00DA3699" w:rsidRDefault="00E62E8F" w:rsidP="00DA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453850, Р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</w:t>
            </w:r>
          </w:p>
          <w:p w:rsidR="00DA3699" w:rsidRDefault="00E62E8F" w:rsidP="00DA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әүе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кала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  <w:lang w:val="be-BY"/>
              </w:rPr>
              <w:t xml:space="preserve"> урамы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, 158-й</w:t>
            </w:r>
          </w:p>
          <w:p w:rsidR="00DA3699" w:rsidRDefault="00E62E8F" w:rsidP="00DA36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188595</wp:posOffset>
                      </wp:positionV>
                      <wp:extent cx="6848475" cy="0"/>
                      <wp:effectExtent l="30480" t="28575" r="36195" b="28575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8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6pt,14.85pt" to="532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xH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" strokeweight="4.5pt">
                      <v:stroke linestyle="thick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Тел.: 8(34764) 3-16-40</w:t>
            </w:r>
          </w:p>
        </w:tc>
        <w:tc>
          <w:tcPr>
            <w:tcW w:w="1775" w:type="dxa"/>
          </w:tcPr>
          <w:p w:rsidR="00DA3699" w:rsidRDefault="00E62E8F" w:rsidP="00DA3699">
            <w:pPr>
              <w:spacing w:after="0" w:line="240" w:lineRule="auto"/>
              <w:ind w:left="-180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04900" cy="1257300"/>
                  <wp:effectExtent l="19050" t="0" r="0" b="0"/>
                  <wp:docPr id="6" name="Рисунок 1" descr="http://www.heraldicum.ru/russia/subjects/towns/images/meleuz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heraldicum.ru/russia/subjects/towns/images/meleuz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699" w:rsidRDefault="00E62E8F" w:rsidP="00DA369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hideMark/>
          </w:tcPr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11"/>
                <w:sz w:val="20"/>
                <w:szCs w:val="20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 xml:space="preserve">Мелеузовский район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Башкортостан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val="be-BY"/>
              </w:rPr>
              <w:t xml:space="preserve">АВТОНОМНОЕ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val="be-BY"/>
              </w:rPr>
              <w:t xml:space="preserve"> 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ДЕТСКИЙ САД № 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>«РЯБИНКА»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МУНИЦИПАЛЬНОГО РАЙОНА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МЕЛЕУЗОВСКИЙ РАЙОН</w:t>
            </w:r>
          </w:p>
          <w:p w:rsidR="00DA3699" w:rsidRDefault="00E62E8F" w:rsidP="00DA3699">
            <w:pPr>
              <w:shd w:val="clear" w:color="auto" w:fill="FFFFFF"/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РЕСПУБЛИКИ БАШКОРТОСТАН</w:t>
            </w:r>
          </w:p>
          <w:p w:rsidR="00DA3699" w:rsidRDefault="00E62E8F" w:rsidP="00DA3699">
            <w:pPr>
              <w:spacing w:after="0" w:line="240" w:lineRule="auto"/>
              <w:ind w:right="4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453850, Россия, Республика Башкортостан,                            г. Мелеуз, 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ул. Ленина, д. 158</w:t>
            </w:r>
          </w:p>
          <w:p w:rsidR="00DA3699" w:rsidRDefault="00E62E8F" w:rsidP="00DA3699">
            <w:pPr>
              <w:suppressAutoHyphens/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Тел.: 8(34764) 3-16-40</w:t>
            </w:r>
          </w:p>
        </w:tc>
      </w:tr>
    </w:tbl>
    <w:p w:rsidR="00DA3699" w:rsidRPr="00E62E8F" w:rsidRDefault="00E62E8F" w:rsidP="00E6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E8F">
        <w:rPr>
          <w:rFonts w:ascii="Times New Roman" w:hAnsi="Times New Roman" w:cs="Times New Roman"/>
          <w:sz w:val="24"/>
          <w:szCs w:val="24"/>
        </w:rPr>
        <w:t xml:space="preserve">Исх. № </w:t>
      </w:r>
      <w:r w:rsidRPr="00E62E8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E62E8F">
        <w:rPr>
          <w:rFonts w:ascii="Times New Roman" w:hAnsi="Times New Roman" w:cs="Times New Roman"/>
          <w:sz w:val="24"/>
          <w:szCs w:val="24"/>
          <w:u w:val="single"/>
        </w:rPr>
        <w:t>102</w:t>
      </w:r>
      <w:r w:rsidRPr="00E62E8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E62E8F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 </w:t>
      </w:r>
    </w:p>
    <w:p w:rsidR="00DA3699" w:rsidRDefault="00E62E8F" w:rsidP="00DA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/>
        </w:rPr>
      </w:pPr>
    </w:p>
    <w:p w:rsidR="004E6E0A" w:rsidRPr="00DA3699" w:rsidRDefault="00E62E8F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 Т Ч Е Т</w:t>
      </w:r>
    </w:p>
    <w:p w:rsidR="001031A1" w:rsidRPr="00DA3699" w:rsidRDefault="00E62E8F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 проделанной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работе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 период месячника гражданской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обороны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1031A1" w:rsidRPr="00DA3699" w:rsidRDefault="00E62E8F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МАДОУ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Детский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сад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№16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«Рябинка»</w:t>
      </w:r>
    </w:p>
    <w:p w:rsidR="001031A1" w:rsidRPr="00DA3699" w:rsidRDefault="00E62E8F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униципального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района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Мелеузовский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район</w:t>
      </w:r>
    </w:p>
    <w:p w:rsidR="001031A1" w:rsidRPr="00DA3699" w:rsidRDefault="00E62E8F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Республики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Башкортостан</w:t>
      </w:r>
    </w:p>
    <w:p w:rsidR="004E6E0A" w:rsidRPr="00DA3699" w:rsidRDefault="00E62E8F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«Рябинка»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месячника гражданской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 с 4 октября по 4 ноября 2017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были запланированы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проведены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мероприятия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гражданской защите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корректировка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Паспорта объекта и Паспорта </w:t>
      </w:r>
      <w:r w:rsidRPr="00DA3699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безопасности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униц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ипального автономного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Детский сад №16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«Рябинка» муниципального района Мелеузовский район РБ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зданы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нормативно-локальные акты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- «О назначение ответственных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лиц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за безопасность в ДОУ»;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 назначении ответственных лиц за проведение массовых мероприятий»;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О проведении месячника безопасности»;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- «О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проведении тренировочной эвакуации на случай пож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ара в здании учреждения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71533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>- «Об утверждении плана мероприятий по соблюдению ПДД»;</w:t>
      </w:r>
    </w:p>
    <w:p w:rsidR="00A71533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>- «Об утверждении плана противопожарных мероприятий»;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- «Об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защиты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3. Обновлен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стенд по ГО и ЧС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папка «Антитеррористическая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в ДОУ»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жедневный контроль за содержани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надлежащем порядке здания и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детского сада.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контроль за состоянием эвакуационных путей и запасных выходов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помещения.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Обновлены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инструкции, памятки по антитеррору для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сотрудников, родителей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советы детям (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Инструкция персоналу при обнаружении предмета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похожего на взрывное устройство, Инструкция персоналу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при захвате заложников и др.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занятия,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сюжетно-ролевые игры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дошко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льниками по ОБЖ с целью обучения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 поведения в чрезвычайных ситуациях и воспитанию бдительности с использованием наглядного демонстрационного материала, просмотров фильмов серии «Один дома» и др.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Проведены инструктажи с педагогами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учебно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-вспомогательным и обслуживающим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персоналом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по антитеррористической деятельности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проявлению бдительности к бесхозным предметам, наблюдательности к посторонним лицам в детском саду и регулированию поведения детей.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Проведены родительские собрания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«Безопасность в ДОУ и дома», консультации для родителей (законных представителей), оформлены информационные материалы по данной теме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группах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Проведена учебная тренировка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эвакуации детей и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помещения ДОУ. </w:t>
      </w:r>
    </w:p>
    <w:p w:rsidR="00656BC9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Обеспечено достаточное освещение территории в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ночное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суток, сторожа снабжены электрическими фонарями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обхода территории в темное время суток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«Тревожная кнопка»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АПС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рабочем состоянии. 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исправности дверных замков, соблюдения пропускного режима, огражд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ения по периметру детского сада и безопасности пребывания детей в здании и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во время прогулок.</w:t>
      </w:r>
    </w:p>
    <w:p w:rsidR="001031A1" w:rsidRPr="00DA3699" w:rsidRDefault="00E62E8F" w:rsidP="00DA3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смотр территории и здания на предмет обнаружения посторонних предметов.</w:t>
      </w:r>
    </w:p>
    <w:p w:rsidR="001031A1" w:rsidRPr="00DA3699" w:rsidRDefault="00E62E8F" w:rsidP="00DA3699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>. На сай</w:t>
      </w:r>
      <w:r w:rsidRPr="00DA3699">
        <w:rPr>
          <w:rFonts w:ascii="Times New Roman" w:eastAsia="Times New Roman" w:hAnsi="Times New Roman" w:cs="Times New Roman"/>
          <w:sz w:val="24"/>
          <w:szCs w:val="24"/>
        </w:rPr>
        <w:t xml:space="preserve">те ДОУ размещена информация 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 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безопасности в МА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ДОУ 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Детский сад 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>№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>1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«Рябинка»</w:t>
      </w:r>
      <w:r w:rsidRPr="00DA3699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3170CA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148590</wp:posOffset>
            </wp:positionV>
            <wp:extent cx="2560320" cy="1920240"/>
            <wp:effectExtent l="19050" t="0" r="0" b="0"/>
            <wp:wrapTight wrapText="bothSides">
              <wp:wrapPolygon edited="0">
                <wp:start x="-161" y="0"/>
                <wp:lineTo x="-161" y="21429"/>
                <wp:lineTo x="21536" y="21429"/>
                <wp:lineTo x="21536" y="0"/>
                <wp:lineTo x="-161" y="0"/>
              </wp:wrapPolygon>
            </wp:wrapTight>
            <wp:docPr id="5" name="Рисунок 5" descr="D:\КОНКУРСЫ,  ФОТО-2015-16 уч.г\Пожарка- 14.04.2015 г\P120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Ы,  ФОТО-2015-16 уч.г\Пожарка- 14.04.2015 г\P1200538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334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4E5334" w:rsidRPr="00DA3699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инспектора пожарного надзора г.Мелеуз Дегтяревой Е.С.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дошкольниками по ОБЖ с целью обучения правилам поведения в чрезвычайных ситуациях </w:t>
      </w:r>
    </w:p>
    <w:p w:rsidR="004E5334" w:rsidRPr="00DA3699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334" w:rsidRPr="00DA3699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E5334" w:rsidRPr="00DA3699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334" w:rsidRPr="00DA3699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334" w:rsidRPr="00E62E8F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699" w:rsidRPr="00E62E8F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699" w:rsidRPr="00E62E8F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E5334" w:rsidRPr="00DA3699" w:rsidRDefault="00E62E8F" w:rsidP="00DA36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Учебная тренировка </w:t>
      </w:r>
      <w:r w:rsidRPr="00DA36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эвакуации детей и работников из помещения ДОУ</w:t>
      </w:r>
    </w:p>
    <w:p w:rsidR="003170CA" w:rsidRPr="00656BC9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3170CA" w:rsidRPr="004E6E0A" w:rsidRDefault="00E62E8F" w:rsidP="004E6E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167005</wp:posOffset>
            </wp:positionV>
            <wp:extent cx="2686050" cy="1647825"/>
            <wp:effectExtent l="19050" t="0" r="0" b="0"/>
            <wp:wrapTight wrapText="bothSides">
              <wp:wrapPolygon edited="0">
                <wp:start x="-153" y="0"/>
                <wp:lineTo x="-153" y="21475"/>
                <wp:lineTo x="21600" y="21475"/>
                <wp:lineTo x="21600" y="0"/>
                <wp:lineTo x="-153" y="0"/>
              </wp:wrapPolygon>
            </wp:wrapTight>
            <wp:docPr id="1" name="Рисунок 1" descr="C:\Users\1\AppData\Local\Temp\Rar$DIa0.716\5 группа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716\5 группа №1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167005</wp:posOffset>
            </wp:positionV>
            <wp:extent cx="1917700" cy="2705100"/>
            <wp:effectExtent l="19050" t="0" r="6350" b="0"/>
            <wp:wrapTight wrapText="bothSides">
              <wp:wrapPolygon edited="0">
                <wp:start x="-215" y="0"/>
                <wp:lineTo x="-215" y="21448"/>
                <wp:lineTo x="21672" y="21448"/>
                <wp:lineTo x="21672" y="0"/>
                <wp:lineTo x="-215" y="0"/>
              </wp:wrapPolygon>
            </wp:wrapTight>
            <wp:docPr id="3" name="Рисунок 3" descr="C:\Users\1\AppData\Local\Temp\Rar$DIa0.406\7 проверка присутствующ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406\7 проверка присутствующих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167005</wp:posOffset>
            </wp:positionV>
            <wp:extent cx="2038350" cy="2705100"/>
            <wp:effectExtent l="19050" t="0" r="0" b="0"/>
            <wp:wrapTight wrapText="bothSides">
              <wp:wrapPolygon edited="0">
                <wp:start x="-202" y="0"/>
                <wp:lineTo x="-202" y="21448"/>
                <wp:lineTo x="21600" y="21448"/>
                <wp:lineTo x="21600" y="0"/>
                <wp:lineTo x="-202" y="0"/>
              </wp:wrapPolygon>
            </wp:wrapTight>
            <wp:docPr id="2" name="Рисунок 2" descr="C:\Users\1\AppData\Local\Temp\Rar$DIa0.591\6 группа №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591\6 группа №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1A1" w:rsidRDefault="00E62E8F" w:rsidP="004E6E0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A2CA0" w:rsidRPr="00FA2BED" w:rsidRDefault="00E62E8F" w:rsidP="006A2CA0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A3699" w:rsidRPr="00DA3699" w:rsidRDefault="00E62E8F" w:rsidP="006A2CA0">
      <w:pPr>
        <w:spacing w:before="100" w:beforeAutospacing="1"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A2BED" w:rsidRPr="00DA3699" w:rsidRDefault="00E62E8F" w:rsidP="00FA2B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3699">
        <w:rPr>
          <w:rFonts w:ascii="Times New Roman" w:eastAsia="Times New Roman" w:hAnsi="Times New Roman" w:cs="Times New Roman"/>
          <w:sz w:val="24"/>
          <w:szCs w:val="24"/>
          <w:u w:val="single"/>
        </w:rPr>
        <w:t>Сюжетно-ролевая игра «МЧС»</w:t>
      </w:r>
    </w:p>
    <w:p w:rsidR="004E5334" w:rsidRDefault="00E62E8F" w:rsidP="006A2CA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>
            <wp:extent cx="3621170" cy="2133600"/>
            <wp:effectExtent l="19050" t="0" r="0" b="0"/>
            <wp:docPr id="4" name="Рисунок 1" descr="D:\рабочий стол\Отчеты\Фотографии\DSC_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тчеты\Фотографии\DSC_5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15" cy="213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334" w:rsidSect="00DA3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8F"/>
    <w:rsid w:val="00E6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1</cp:lastModifiedBy>
  <cp:revision>2</cp:revision>
  <dcterms:created xsi:type="dcterms:W3CDTF">2018-09-13T07:45:00Z</dcterms:created>
  <dcterms:modified xsi:type="dcterms:W3CDTF">2018-09-13T07:49:00Z</dcterms:modified>
</cp:coreProperties>
</file>